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4F5F31" w14:textId="77777777" w:rsidR="00A05EA6" w:rsidRPr="00356282" w:rsidRDefault="00A05EA6" w:rsidP="00A05EA6">
      <w:pPr>
        <w:jc w:val="center"/>
        <w:rPr>
          <w:b/>
          <w:bCs/>
          <w:color w:val="FF0000"/>
          <w:u w:val="single"/>
        </w:rPr>
      </w:pPr>
      <w:r w:rsidRPr="00356282">
        <w:rPr>
          <w:b/>
          <w:bCs/>
          <w:color w:val="FF0000"/>
          <w:u w:val="single"/>
        </w:rPr>
        <w:t xml:space="preserve">Descriptions </w:t>
      </w:r>
      <w:proofErr w:type="spellStart"/>
      <w:r w:rsidRPr="00356282">
        <w:rPr>
          <w:b/>
          <w:bCs/>
          <w:color w:val="FF0000"/>
          <w:u w:val="single"/>
        </w:rPr>
        <w:t>posts</w:t>
      </w:r>
      <w:proofErr w:type="spellEnd"/>
      <w:r w:rsidRPr="00356282">
        <w:rPr>
          <w:b/>
          <w:bCs/>
          <w:color w:val="FF0000"/>
          <w:u w:val="single"/>
        </w:rPr>
        <w:t xml:space="preserve"> RS :</w:t>
      </w:r>
    </w:p>
    <w:p w14:paraId="3A0DD6A6" w14:textId="17167E4C" w:rsidR="00670F87" w:rsidRDefault="00670F87"/>
    <w:p w14:paraId="47789DAB" w14:textId="142700E8" w:rsidR="00A05EA6" w:rsidRDefault="00A05EA6" w:rsidP="00A05EA6">
      <w:pPr>
        <w:jc w:val="both"/>
        <w:rPr>
          <w:b/>
          <w:bCs/>
        </w:rPr>
      </w:pPr>
      <w:r w:rsidRPr="00A05EA6">
        <w:drawing>
          <wp:anchor distT="0" distB="0" distL="114300" distR="114300" simplePos="0" relativeHeight="251658240" behindDoc="0" locked="0" layoutInCell="1" allowOverlap="1" wp14:anchorId="076E777B" wp14:editId="375A7EA7">
            <wp:simplePos x="0" y="0"/>
            <wp:positionH relativeFrom="margin">
              <wp:align>left</wp:align>
            </wp:positionH>
            <wp:positionV relativeFrom="paragraph">
              <wp:posOffset>287655</wp:posOffset>
            </wp:positionV>
            <wp:extent cx="1260475" cy="1256030"/>
            <wp:effectExtent l="0" t="0" r="0" b="127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cstate="print">
                      <a:extLst>
                        <a:ext uri="{28A0092B-C50C-407E-A947-70E740481C1C}">
                          <a14:useLocalDpi xmlns:a14="http://schemas.microsoft.com/office/drawing/2010/main" val="0"/>
                        </a:ext>
                      </a:extLst>
                    </a:blip>
                    <a:stretch>
                      <a:fillRect/>
                    </a:stretch>
                  </pic:blipFill>
                  <pic:spPr>
                    <a:xfrm>
                      <a:off x="0" y="0"/>
                      <a:ext cx="1260475" cy="1256030"/>
                    </a:xfrm>
                    <a:prstGeom prst="rect">
                      <a:avLst/>
                    </a:prstGeom>
                  </pic:spPr>
                </pic:pic>
              </a:graphicData>
            </a:graphic>
            <wp14:sizeRelH relativeFrom="margin">
              <wp14:pctWidth>0</wp14:pctWidth>
            </wp14:sizeRelH>
            <wp14:sizeRelV relativeFrom="margin">
              <wp14:pctHeight>0</wp14:pctHeight>
            </wp14:sizeRelV>
          </wp:anchor>
        </w:drawing>
      </w:r>
      <w:r w:rsidRPr="00080FC2">
        <w:rPr>
          <w:b/>
          <w:bCs/>
        </w:rPr>
        <w:t>Post 3 :</w:t>
      </w:r>
    </w:p>
    <w:p w14:paraId="7945807C" w14:textId="1ABE5DF3" w:rsidR="00A05EA6" w:rsidRDefault="00A05EA6" w:rsidP="00A05EA6">
      <w:pPr>
        <w:jc w:val="both"/>
      </w:pPr>
      <w:r>
        <w:t xml:space="preserve">Nous avons choisi </w:t>
      </w:r>
      <w:proofErr w:type="spellStart"/>
      <w:r>
        <w:t>Thermochip</w:t>
      </w:r>
      <w:proofErr w:type="spellEnd"/>
      <w:r w:rsidRPr="000A6159">
        <w:t>®</w:t>
      </w:r>
      <w:r>
        <w:t xml:space="preserve">, la seule puce qui donne le sourire à votre chat. Elle ne provoque aucune démangeaison contrairement au parasite </w:t>
      </w:r>
      <w:r>
        <w:rPr>
          <mc:AlternateContent>
            <mc:Choice Requires="w16se"/>
            <mc:Fallback>
              <w:rFonts w:ascii="Segoe UI Emoji" w:eastAsia="Segoe UI Emoji" w:hAnsi="Segoe UI Emoji" w:cs="Segoe UI Emoji"/>
            </mc:Fallback>
          </mc:AlternateContent>
        </w:rPr>
        <mc:AlternateContent>
          <mc:Choice Requires="w16se">
            <w16se:symEx w16se:font="Segoe UI Emoji" w16se:char="1F609"/>
          </mc:Choice>
          <mc:Fallback>
            <w:t>😉</w:t>
          </mc:Fallback>
        </mc:AlternateContent>
      </w:r>
      <w:r>
        <w:t xml:space="preserve">. En revanche, elle permet de l’identifier pour toute sa vie et de collecter sa température sans même le toucher. Avec le lecteur de température, il est maintenant possible d’avoir des informations plus régulièrement sans embêter votre petite boule de poils. </w:t>
      </w:r>
    </w:p>
    <w:p w14:paraId="54F7F4D6" w14:textId="77777777" w:rsidR="00A05EA6" w:rsidRDefault="00A05EA6"/>
    <w:sectPr w:rsidR="00A05EA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E6B014" w14:textId="77777777" w:rsidR="00A24132" w:rsidRDefault="00A24132" w:rsidP="00A24132">
      <w:pPr>
        <w:spacing w:after="0" w:line="240" w:lineRule="auto"/>
      </w:pPr>
      <w:r>
        <w:separator/>
      </w:r>
    </w:p>
  </w:endnote>
  <w:endnote w:type="continuationSeparator" w:id="0">
    <w:p w14:paraId="33075E2E" w14:textId="77777777" w:rsidR="00A24132" w:rsidRDefault="00A24132" w:rsidP="00A241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D5B8E8" w14:textId="77777777" w:rsidR="00A24132" w:rsidRDefault="00A24132" w:rsidP="00A24132">
      <w:pPr>
        <w:spacing w:after="0" w:line="240" w:lineRule="auto"/>
      </w:pPr>
      <w:r>
        <w:separator/>
      </w:r>
    </w:p>
  </w:footnote>
  <w:footnote w:type="continuationSeparator" w:id="0">
    <w:p w14:paraId="00DDD0B3" w14:textId="77777777" w:rsidR="00A24132" w:rsidRDefault="00A24132" w:rsidP="00A2413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4132"/>
    <w:rsid w:val="00670F87"/>
    <w:rsid w:val="00A05EA6"/>
    <w:rsid w:val="00A24132"/>
    <w:rsid w:val="00F84C5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D9B0AA"/>
  <w15:chartTrackingRefBased/>
  <w15:docId w15:val="{5A59C9D5-E280-4853-B9B9-DA6D7CD6F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5EA6"/>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67</Words>
  <Characters>374</Characters>
  <Application>Microsoft Office Word</Application>
  <DocSecurity>0</DocSecurity>
  <Lines>3</Lines>
  <Paragraphs>1</Paragraphs>
  <ScaleCrop>false</ScaleCrop>
  <Company/>
  <LinksUpToDate>false</LinksUpToDate>
  <CharactersWithSpaces>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COLIN, Claire</dc:creator>
  <cp:keywords/>
  <dc:description/>
  <cp:lastModifiedBy>COLIN, Claire</cp:lastModifiedBy>
  <cp:revision>3</cp:revision>
  <dcterms:created xsi:type="dcterms:W3CDTF">2023-03-20T09:03:00Z</dcterms:created>
  <dcterms:modified xsi:type="dcterms:W3CDTF">2023-03-20T09:05:00Z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3e8dbd2-db24-4a89-9696-0586cec53ecd_Enabled">
    <vt:lpwstr>true</vt:lpwstr>
  </property>
  <property fmtid="{D5CDD505-2E9C-101B-9397-08002B2CF9AE}" pid="3" name="MSIP_Label_c3e8dbd2-db24-4a89-9696-0586cec53ecd_SetDate">
    <vt:lpwstr>2023-03-20T09:05:42Z</vt:lpwstr>
  </property>
  <property fmtid="{D5CDD505-2E9C-101B-9397-08002B2CF9AE}" pid="4" name="MSIP_Label_c3e8dbd2-db24-4a89-9696-0586cec53ecd_Method">
    <vt:lpwstr>Privileged</vt:lpwstr>
  </property>
  <property fmtid="{D5CDD505-2E9C-101B-9397-08002B2CF9AE}" pid="5" name="MSIP_Label_c3e8dbd2-db24-4a89-9696-0586cec53ecd_Name">
    <vt:lpwstr>French - Not Classified</vt:lpwstr>
  </property>
  <property fmtid="{D5CDD505-2E9C-101B-9397-08002B2CF9AE}" pid="6" name="MSIP_Label_c3e8dbd2-db24-4a89-9696-0586cec53ecd_SiteId">
    <vt:lpwstr>a00de4ec-48a8-43a6-be74-e31274e2060d</vt:lpwstr>
  </property>
  <property fmtid="{D5CDD505-2E9C-101B-9397-08002B2CF9AE}" pid="7" name="MSIP_Label_c3e8dbd2-db24-4a89-9696-0586cec53ecd_ActionId">
    <vt:lpwstr>c2722bb6-a4e8-4009-b422-28e036156b16</vt:lpwstr>
  </property>
  <property fmtid="{D5CDD505-2E9C-101B-9397-08002B2CF9AE}" pid="8" name="MSIP_Label_c3e8dbd2-db24-4a89-9696-0586cec53ecd_ContentBits">
    <vt:lpwstr>0</vt:lpwstr>
  </property>
  <property fmtid="{D5CDD505-2E9C-101B-9397-08002B2CF9AE}" pid="9" name="MerckAIPLabel">
    <vt:lpwstr>NotClassified</vt:lpwstr>
  </property>
  <property fmtid="{D5CDD505-2E9C-101B-9397-08002B2CF9AE}" pid="10" name="MerckAIPDataExchange">
    <vt:lpwstr>!MRKMIP@NotClassified</vt:lpwstr>
  </property>
</Properties>
</file>